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三明城发百龄帮健康养老服务有限公司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百龄之家CCRC康养社区-康复设备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百龄之家CCRC康养社区-康复设备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628F072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）比选申请人基本情况表；</w:t>
      </w:r>
    </w:p>
    <w:p w14:paraId="19E15F73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）授权委托书（如有）。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3EDC3A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CE5C8EE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 Heavy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6C7C27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75E52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2243CC"/>
    <w:rsid w:val="183D0F5D"/>
    <w:rsid w:val="18641DA2"/>
    <w:rsid w:val="186C02C4"/>
    <w:rsid w:val="18B8291A"/>
    <w:rsid w:val="18D36D47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13E48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486035"/>
    <w:rsid w:val="2B5E66CE"/>
    <w:rsid w:val="2B5F657F"/>
    <w:rsid w:val="2BF22CB5"/>
    <w:rsid w:val="2C3A399C"/>
    <w:rsid w:val="2C4B08A3"/>
    <w:rsid w:val="2C7E592F"/>
    <w:rsid w:val="2CD55510"/>
    <w:rsid w:val="2D7C3427"/>
    <w:rsid w:val="2D974F5D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773D10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6F54FB9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C5337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827A5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99796C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974CB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030038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1117A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7761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6A436B"/>
    <w:rsid w:val="6C733C7B"/>
    <w:rsid w:val="6D2A440F"/>
    <w:rsid w:val="6D596CF4"/>
    <w:rsid w:val="6D975C3C"/>
    <w:rsid w:val="6DD4231C"/>
    <w:rsid w:val="6DF42310"/>
    <w:rsid w:val="6E4C459B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CC5C5E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5390</Words>
  <Characters>6348</Characters>
  <Lines>16</Lines>
  <Paragraphs>4</Paragraphs>
  <TotalTime>8</TotalTime>
  <ScaleCrop>false</ScaleCrop>
  <LinksUpToDate>false</LinksUpToDate>
  <CharactersWithSpaces>6722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2024-10-29T07:36:58Z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1D8671CA049540499E987BB6169A9E35_13</vt:lpwstr>
  </property>
</Properties>
</file>