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" w:lineRule="atLeast"/>
        <w:ind w:right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" w:lineRule="atLeast"/>
        <w:ind w:right="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  <w:t>纸类用品询价清单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" w:lineRule="atLeast"/>
        <w:ind w:right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</w:pPr>
    </w:p>
    <w:tbl>
      <w:tblPr>
        <w:tblStyle w:val="3"/>
        <w:tblpPr w:leftFromText="180" w:rightFromText="180" w:vertAnchor="text" w:horzAnchor="page" w:tblpX="1468" w:tblpY="91"/>
        <w:tblOverlap w:val="never"/>
        <w:tblW w:w="930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155"/>
        <w:gridCol w:w="1500"/>
        <w:gridCol w:w="1455"/>
        <w:gridCol w:w="585"/>
        <w:gridCol w:w="585"/>
        <w:gridCol w:w="1155"/>
        <w:gridCol w:w="1035"/>
        <w:gridCol w:w="10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包装重量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报价(元）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最高限价(元）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客房散抽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190*190MM*3层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斤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小卷纸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105*140MM*3层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约100克/粒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粒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大盘纸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95*140MM*3层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约800克/卷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8.0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方巾纸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220*220MM*2层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150克/包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175*140MM*3层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130抽/包，定制款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17.3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3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备注：以上报价含税费、运输费、搬运费及售后服务等相关费用，开具增埴税发票，税率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309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报价单位（盖章）：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电话：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A554370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2024-10-14T06:52:34Z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