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highlight w:val="none"/>
          <w:lang w:val="en-US" w:eastAsia="zh-CN" w:bidi="ar-SA"/>
        </w:rPr>
        <w:t>麒麟山景区保洁外包服务项目报价清单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5"/>
        <w:gridCol w:w="3255"/>
        <w:gridCol w:w="1815"/>
        <w:gridCol w:w="2085"/>
        <w:gridCol w:w="2325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3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项目</w:t>
            </w:r>
          </w:p>
        </w:tc>
        <w:tc>
          <w:tcPr>
            <w:tcW w:w="3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报价单位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报价委托人</w:t>
            </w:r>
          </w:p>
        </w:tc>
        <w:tc>
          <w:tcPr>
            <w:tcW w:w="20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服务报价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</w:trPr>
        <w:tc>
          <w:tcPr>
            <w:tcW w:w="30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2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3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BF02B6"/>
    <w:rsid w:val="12D83D85"/>
    <w:rsid w:val="15753D2B"/>
    <w:rsid w:val="1B3B1658"/>
    <w:rsid w:val="1BDA14AF"/>
    <w:rsid w:val="20D277A0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0577761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2023-10-20T03:35:30Z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